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82" w:beforeAutospacing="0" w:after="300" w:afterAutospacing="0" w:line="540" w:lineRule="atLeast"/>
        <w:ind w:left="0" w:right="0" w:firstLine="0"/>
        <w:jc w:val="center"/>
        <w:rPr>
          <w:sz w:val="24"/>
          <w:szCs w:val="24"/>
        </w:rPr>
      </w:pPr>
      <w:r>
        <w:rPr>
          <w:rFonts w:ascii="方正小标宋_GBK" w:hAnsi="方正小标宋_GBK" w:eastAsia="方正小标宋_GBK" w:cs="方正小标宋_GBK"/>
          <w:color w:val="000000"/>
          <w:sz w:val="43"/>
          <w:szCs w:val="43"/>
          <w:bdr w:val="none" w:color="auto" w:sz="0" w:space="0"/>
        </w:rPr>
        <w:t>关于加快推进企业信息化的意见</w:t>
      </w:r>
    </w:p>
    <w:p>
      <w:pPr>
        <w:pStyle w:val="2"/>
        <w:keepNext w:val="0"/>
        <w:keepLines w:val="0"/>
        <w:widowControl/>
        <w:suppressLineNumbers w:val="0"/>
        <w:spacing w:before="482" w:beforeAutospacing="0" w:after="300" w:afterAutospacing="0" w:line="540" w:lineRule="atLeast"/>
        <w:ind w:left="0" w:right="0"/>
        <w:jc w:val="left"/>
        <w:rPr>
          <w:sz w:val="24"/>
          <w:szCs w:val="24"/>
        </w:rPr>
      </w:pPr>
      <w:r>
        <w:rPr>
          <w:rFonts w:hint="default" w:ascii="Times New Roman" w:hAnsi="Times New Roman" w:eastAsia="微软雅黑" w:cs="Times New Roman"/>
          <w:color w:val="000000"/>
          <w:sz w:val="24"/>
          <w:szCs w:val="24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482" w:beforeAutospacing="0" w:after="300" w:afterAutospacing="0" w:line="540" w:lineRule="atLeast"/>
        <w:ind w:left="0" w:right="0" w:firstLine="645"/>
        <w:jc w:val="left"/>
        <w:rPr>
          <w:sz w:val="24"/>
          <w:szCs w:val="24"/>
        </w:rPr>
      </w:pPr>
      <w:r>
        <w:rPr>
          <w:rFonts w:ascii="仿宋" w:hAnsi="仿宋" w:eastAsia="仿宋" w:cs="仿宋"/>
          <w:color w:val="000000"/>
          <w:sz w:val="36"/>
          <w:szCs w:val="36"/>
          <w:bdr w:val="none" w:color="auto" w:sz="0" w:space="0"/>
        </w:rPr>
        <w:t>为深入贯彻党的十九大关于加快建设制造强国，加快发展先进制造业，推动互联网、大数据、人工智能和实体经济深度融合的战略部署，形成实体经济与互联网相互促进、同步提升的良好格局，实现全市企业信息化水平的有效提升，制定本意见。</w:t>
      </w:r>
    </w:p>
    <w:p>
      <w:pPr>
        <w:pStyle w:val="2"/>
        <w:keepNext w:val="0"/>
        <w:keepLines w:val="0"/>
        <w:widowControl/>
        <w:suppressLineNumbers w:val="0"/>
        <w:spacing w:before="482" w:beforeAutospacing="0" w:after="300" w:afterAutospacing="0" w:line="540" w:lineRule="atLeast"/>
        <w:ind w:left="0" w:right="0" w:firstLine="645"/>
        <w:jc w:val="left"/>
        <w:rPr>
          <w:sz w:val="24"/>
          <w:szCs w:val="24"/>
        </w:rPr>
      </w:pPr>
      <w:r>
        <w:rPr>
          <w:rFonts w:ascii="黑体" w:hAnsi="宋体" w:eastAsia="黑体" w:cs="黑体"/>
          <w:color w:val="000000"/>
          <w:sz w:val="36"/>
          <w:szCs w:val="36"/>
          <w:bdr w:val="none" w:color="auto" w:sz="0" w:space="0"/>
        </w:rPr>
        <w:t>一、主要目标</w:t>
      </w:r>
    </w:p>
    <w:p>
      <w:pPr>
        <w:pStyle w:val="2"/>
        <w:keepNext w:val="0"/>
        <w:keepLines w:val="0"/>
        <w:widowControl/>
        <w:suppressLineNumbers w:val="0"/>
        <w:spacing w:before="482" w:beforeAutospacing="0" w:after="300" w:afterAutospacing="0" w:line="540" w:lineRule="atLeast"/>
        <w:ind w:left="0" w:right="0" w:firstLine="645"/>
        <w:jc w:val="left"/>
        <w:rPr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36"/>
          <w:szCs w:val="36"/>
          <w:bdr w:val="none" w:color="auto" w:sz="0" w:space="0"/>
        </w:rPr>
        <w:t>到</w:t>
      </w:r>
      <w:r>
        <w:rPr>
          <w:rFonts w:hint="default" w:ascii="Times New Roman" w:hAnsi="Times New Roman" w:eastAsia="微软雅黑" w:cs="Times New Roman"/>
          <w:color w:val="000000"/>
          <w:sz w:val="36"/>
          <w:szCs w:val="36"/>
          <w:bdr w:val="none" w:color="auto" w:sz="0" w:space="0"/>
        </w:rPr>
        <w:t>2020</w:t>
      </w:r>
      <w:r>
        <w:rPr>
          <w:rFonts w:hint="eastAsia" w:ascii="仿宋" w:hAnsi="仿宋" w:eastAsia="仿宋" w:cs="仿宋"/>
          <w:color w:val="000000"/>
          <w:sz w:val="36"/>
          <w:szCs w:val="36"/>
          <w:bdr w:val="none" w:color="auto" w:sz="0" w:space="0"/>
        </w:rPr>
        <w:t>年，全市企业信息化水平整体显著提升</w:t>
      </w:r>
      <w:r>
        <w:rPr>
          <w:rFonts w:hint="default" w:ascii="Times New Roman" w:hAnsi="Times New Roman" w:eastAsia="微软雅黑" w:cs="Times New Roman"/>
          <w:color w:val="000000"/>
          <w:sz w:val="36"/>
          <w:szCs w:val="36"/>
          <w:bdr w:val="none" w:color="auto" w:sz="0" w:space="0"/>
        </w:rPr>
        <w:t xml:space="preserve">, </w:t>
      </w:r>
      <w:r>
        <w:rPr>
          <w:rFonts w:hint="eastAsia" w:ascii="仿宋" w:hAnsi="仿宋" w:eastAsia="仿宋" w:cs="仿宋"/>
          <w:color w:val="000000"/>
          <w:sz w:val="36"/>
          <w:szCs w:val="36"/>
          <w:bdr w:val="none" w:color="auto" w:sz="0" w:space="0"/>
        </w:rPr>
        <w:t>制造业重点领域基本实现数字化，大中型工业企业两化融合发展水平达到苏北前列。创建</w:t>
      </w:r>
      <w:r>
        <w:rPr>
          <w:rFonts w:hint="default" w:ascii="Times New Roman" w:hAnsi="Times New Roman" w:eastAsia="微软雅黑" w:cs="Times New Roman"/>
          <w:color w:val="000000"/>
          <w:sz w:val="36"/>
          <w:szCs w:val="36"/>
          <w:bdr w:val="none" w:color="auto" w:sz="0" w:space="0"/>
        </w:rPr>
        <w:t>10</w:t>
      </w:r>
      <w:r>
        <w:rPr>
          <w:rFonts w:hint="eastAsia" w:ascii="仿宋" w:hAnsi="仿宋" w:eastAsia="仿宋" w:cs="仿宋"/>
          <w:color w:val="000000"/>
          <w:sz w:val="36"/>
          <w:szCs w:val="36"/>
          <w:bdr w:val="none" w:color="auto" w:sz="0" w:space="0"/>
        </w:rPr>
        <w:t>家智能制造示范企业，推进</w:t>
      </w:r>
      <w:r>
        <w:rPr>
          <w:rFonts w:hint="default" w:ascii="Times New Roman" w:hAnsi="Times New Roman" w:eastAsia="微软雅黑" w:cs="Times New Roman"/>
          <w:color w:val="000000"/>
          <w:sz w:val="36"/>
          <w:szCs w:val="36"/>
          <w:bdr w:val="none" w:color="auto" w:sz="0" w:space="0"/>
        </w:rPr>
        <w:t>100</w:t>
      </w:r>
      <w:r>
        <w:rPr>
          <w:rFonts w:hint="eastAsia" w:ascii="仿宋" w:hAnsi="仿宋" w:eastAsia="仿宋" w:cs="仿宋"/>
          <w:color w:val="000000"/>
          <w:sz w:val="36"/>
          <w:szCs w:val="36"/>
          <w:bdr w:val="none" w:color="auto" w:sz="0" w:space="0"/>
        </w:rPr>
        <w:t>个数字车间建设，引导</w:t>
      </w:r>
      <w:r>
        <w:rPr>
          <w:rFonts w:hint="default" w:ascii="Times New Roman" w:hAnsi="Times New Roman" w:eastAsia="微软雅黑" w:cs="Times New Roman"/>
          <w:color w:val="000000"/>
          <w:sz w:val="36"/>
          <w:szCs w:val="36"/>
          <w:bdr w:val="none" w:color="auto" w:sz="0" w:space="0"/>
        </w:rPr>
        <w:t>1000</w:t>
      </w:r>
      <w:r>
        <w:rPr>
          <w:rFonts w:hint="eastAsia" w:ascii="仿宋" w:hAnsi="仿宋" w:eastAsia="仿宋" w:cs="仿宋"/>
          <w:color w:val="000000"/>
          <w:sz w:val="36"/>
          <w:szCs w:val="36"/>
          <w:bdr w:val="none" w:color="auto" w:sz="0" w:space="0"/>
        </w:rPr>
        <w:t>家企业实现业务上云。</w:t>
      </w:r>
    </w:p>
    <w:p>
      <w:pPr>
        <w:pStyle w:val="2"/>
        <w:keepNext w:val="0"/>
        <w:keepLines w:val="0"/>
        <w:widowControl/>
        <w:suppressLineNumbers w:val="0"/>
        <w:spacing w:before="482" w:beforeAutospacing="0" w:after="300" w:afterAutospacing="0" w:line="540" w:lineRule="atLeast"/>
        <w:ind w:left="0" w:right="0" w:firstLine="645"/>
        <w:jc w:val="left"/>
        <w:rPr>
          <w:sz w:val="24"/>
          <w:szCs w:val="24"/>
        </w:rPr>
      </w:pPr>
      <w:r>
        <w:rPr>
          <w:rFonts w:hint="default" w:ascii="Times New Roman" w:hAnsi="Times New Roman" w:eastAsia="微软雅黑" w:cs="Times New Roman"/>
          <w:color w:val="000000"/>
          <w:sz w:val="36"/>
          <w:szCs w:val="36"/>
          <w:bdr w:val="none" w:color="auto" w:sz="0" w:space="0"/>
        </w:rPr>
        <w:t>&amp;shy;</w:t>
      </w:r>
      <w:r>
        <w:rPr>
          <w:rFonts w:hint="eastAsia" w:ascii="黑体" w:hAnsi="宋体" w:eastAsia="黑体" w:cs="黑体"/>
          <w:color w:val="000000"/>
          <w:sz w:val="36"/>
          <w:szCs w:val="36"/>
          <w:bdr w:val="none" w:color="auto" w:sz="0" w:space="0"/>
        </w:rPr>
        <w:t>二、重点任务</w:t>
      </w:r>
    </w:p>
    <w:p>
      <w:pPr>
        <w:pStyle w:val="2"/>
        <w:keepNext w:val="0"/>
        <w:keepLines w:val="0"/>
        <w:widowControl/>
        <w:suppressLineNumbers w:val="0"/>
        <w:spacing w:before="482" w:beforeAutospacing="0" w:after="300" w:afterAutospacing="0" w:line="540" w:lineRule="atLeast"/>
        <w:ind w:left="0" w:right="0" w:firstLine="645"/>
        <w:jc w:val="left"/>
        <w:rPr>
          <w:sz w:val="24"/>
          <w:szCs w:val="24"/>
        </w:rPr>
      </w:pPr>
      <w:r>
        <w:rPr>
          <w:rFonts w:ascii="楷体_GB2312" w:hAnsi="微软雅黑" w:eastAsia="楷体_GB2312" w:cs="楷体_GB2312"/>
          <w:color w:val="000000"/>
          <w:sz w:val="36"/>
          <w:szCs w:val="36"/>
          <w:bdr w:val="none" w:color="auto" w:sz="0" w:space="0"/>
        </w:rPr>
        <w:t>（一）提升网络基础实施</w:t>
      </w:r>
    </w:p>
    <w:p>
      <w:pPr>
        <w:pStyle w:val="2"/>
        <w:keepNext w:val="0"/>
        <w:keepLines w:val="0"/>
        <w:widowControl/>
        <w:suppressLineNumbers w:val="0"/>
        <w:spacing w:before="482" w:beforeAutospacing="0" w:after="300" w:afterAutospacing="0" w:line="540" w:lineRule="atLeast"/>
        <w:ind w:left="0" w:right="0" w:firstLine="645"/>
        <w:jc w:val="left"/>
        <w:rPr>
          <w:sz w:val="24"/>
          <w:szCs w:val="24"/>
        </w:rPr>
      </w:pPr>
      <w:r>
        <w:rPr>
          <w:rFonts w:hint="default" w:ascii="Times New Roman" w:hAnsi="Times New Roman" w:eastAsia="微软雅黑" w:cs="Times New Roman"/>
          <w:color w:val="333333"/>
          <w:sz w:val="36"/>
          <w:szCs w:val="36"/>
          <w:bdr w:val="none" w:color="auto" w:sz="0" w:space="0"/>
        </w:rPr>
        <w:t>1.</w:t>
      </w:r>
      <w:r>
        <w:rPr>
          <w:rFonts w:hint="eastAsia" w:ascii="仿宋" w:hAnsi="仿宋" w:eastAsia="仿宋" w:cs="仿宋"/>
          <w:color w:val="333333"/>
          <w:sz w:val="36"/>
          <w:szCs w:val="36"/>
          <w:bdr w:val="none" w:color="auto" w:sz="0" w:space="0"/>
        </w:rPr>
        <w:t>推动企业内外网络建设。面向企业低时延、高可靠、广覆盖、可定制的工业内外网络需求，加快推进网络基础设施建设改造，组织信息通信企业改造已有网络、建设新型网络等，扩大网络覆盖范围，优化骨干网络，</w:t>
      </w:r>
      <w:r>
        <w:rPr>
          <w:rFonts w:ascii="仿宋_GB2312" w:hAnsi="微软雅黑" w:eastAsia="仿宋_GB2312" w:cs="仿宋_GB2312"/>
          <w:color w:val="000000"/>
          <w:sz w:val="36"/>
          <w:szCs w:val="36"/>
          <w:bdr w:val="none" w:color="auto" w:sz="0" w:space="0"/>
        </w:rPr>
        <w:t>建成</w:t>
      </w:r>
      <w:r>
        <w:rPr>
          <w:rFonts w:hint="default" w:ascii="Times New Roman" w:hAnsi="Times New Roman" w:eastAsia="微软雅黑" w:cs="Times New Roman"/>
          <w:color w:val="000000"/>
          <w:sz w:val="36"/>
          <w:szCs w:val="36"/>
          <w:bdr w:val="none" w:color="auto" w:sz="0" w:space="0"/>
        </w:rPr>
        <w:t>“</w:t>
      </w:r>
      <w:r>
        <w:rPr>
          <w:rFonts w:hint="eastAsia" w:ascii="仿宋_GB2312" w:hAnsi="微软雅黑" w:eastAsia="仿宋_GB2312" w:cs="仿宋_GB2312"/>
          <w:color w:val="000000"/>
          <w:sz w:val="36"/>
          <w:szCs w:val="36"/>
          <w:bdr w:val="none" w:color="auto" w:sz="0" w:space="0"/>
        </w:rPr>
        <w:t>有线无线一体化</w:t>
      </w:r>
      <w:r>
        <w:rPr>
          <w:rFonts w:hint="default" w:ascii="Times New Roman" w:hAnsi="Times New Roman" w:eastAsia="微软雅黑" w:cs="Times New Roman"/>
          <w:color w:val="000000"/>
          <w:sz w:val="36"/>
          <w:szCs w:val="36"/>
          <w:bdr w:val="none" w:color="auto" w:sz="0" w:space="0"/>
        </w:rPr>
        <w:t>”</w:t>
      </w:r>
      <w:r>
        <w:rPr>
          <w:rFonts w:hint="eastAsia" w:ascii="仿宋_GB2312" w:hAnsi="微软雅黑" w:eastAsia="仿宋_GB2312" w:cs="仿宋_GB2312"/>
          <w:color w:val="000000"/>
          <w:sz w:val="36"/>
          <w:szCs w:val="36"/>
          <w:bdr w:val="none" w:color="auto" w:sz="0" w:space="0"/>
        </w:rPr>
        <w:t>的高速、安全、泛在、可靠的基础网络。</w:t>
      </w:r>
      <w:r>
        <w:rPr>
          <w:rFonts w:hint="eastAsia" w:ascii="仿宋" w:hAnsi="仿宋" w:eastAsia="仿宋" w:cs="仿宋"/>
          <w:color w:val="333333"/>
          <w:sz w:val="36"/>
          <w:szCs w:val="36"/>
          <w:bdr w:val="none" w:color="auto" w:sz="0" w:space="0"/>
        </w:rPr>
        <w:t>推动新型网络技术在企业内外网络的部署应用，加快推进企业内部网络的</w:t>
      </w:r>
      <w:r>
        <w:rPr>
          <w:rFonts w:hint="default" w:ascii="Times New Roman" w:hAnsi="Times New Roman" w:eastAsia="微软雅黑" w:cs="Times New Roman"/>
          <w:color w:val="333333"/>
          <w:sz w:val="36"/>
          <w:szCs w:val="36"/>
          <w:bdr w:val="none" w:color="auto" w:sz="0" w:space="0"/>
        </w:rPr>
        <w:t>IP</w:t>
      </w:r>
      <w:r>
        <w:rPr>
          <w:rFonts w:hint="eastAsia" w:ascii="仿宋" w:hAnsi="仿宋" w:eastAsia="仿宋" w:cs="仿宋"/>
          <w:color w:val="333333"/>
          <w:sz w:val="36"/>
          <w:szCs w:val="36"/>
          <w:bdr w:val="none" w:color="auto" w:sz="0" w:space="0"/>
        </w:rPr>
        <w:t>化、扁平化、柔性化建设部署。做好全市无线电频率规划，加强无线电频谱等关键资源保障。</w:t>
      </w:r>
    </w:p>
    <w:p>
      <w:pPr>
        <w:pStyle w:val="2"/>
        <w:keepNext w:val="0"/>
        <w:keepLines w:val="0"/>
        <w:widowControl/>
        <w:suppressLineNumbers w:val="0"/>
        <w:spacing w:before="482" w:beforeAutospacing="0" w:after="300" w:afterAutospacing="0" w:line="540" w:lineRule="atLeast"/>
        <w:ind w:left="0" w:right="0" w:firstLine="645"/>
        <w:jc w:val="left"/>
        <w:rPr>
          <w:sz w:val="24"/>
          <w:szCs w:val="24"/>
        </w:rPr>
      </w:pPr>
      <w:r>
        <w:rPr>
          <w:rFonts w:hint="default" w:ascii="Times New Roman" w:hAnsi="Times New Roman" w:eastAsia="微软雅黑" w:cs="Times New Roman"/>
          <w:color w:val="333333"/>
          <w:sz w:val="36"/>
          <w:szCs w:val="36"/>
          <w:bdr w:val="none" w:color="auto" w:sz="0" w:space="0"/>
        </w:rPr>
        <w:t>2.</w:t>
      </w:r>
      <w:r>
        <w:rPr>
          <w:rFonts w:hint="eastAsia" w:ascii="仿宋" w:hAnsi="仿宋" w:eastAsia="仿宋" w:cs="仿宋"/>
          <w:color w:val="333333"/>
          <w:sz w:val="36"/>
          <w:szCs w:val="36"/>
          <w:bdr w:val="none" w:color="auto" w:sz="0" w:space="0"/>
        </w:rPr>
        <w:t>推动网络提速降费。实施国家网络提速降费任务要求，进一步提升网络速率、降低资费水平。根据国家、省部署安排，支持高性能、高灵活、高安全隔离的新型企业专线的应用。鼓励基础电信企业与互联网企业加强合作，推出有针对性、差异化的举措，开发满足不同需要的网络套餐，降低企业互联网专线和数据流量资费。</w:t>
      </w:r>
    </w:p>
    <w:p>
      <w:pPr>
        <w:pStyle w:val="2"/>
        <w:keepNext w:val="0"/>
        <w:keepLines w:val="0"/>
        <w:widowControl/>
        <w:suppressLineNumbers w:val="0"/>
        <w:spacing w:before="482" w:beforeAutospacing="0" w:after="300" w:afterAutospacing="0" w:line="540" w:lineRule="atLeast"/>
        <w:ind w:left="0" w:right="0" w:firstLine="645"/>
        <w:jc w:val="left"/>
        <w:rPr>
          <w:sz w:val="24"/>
          <w:szCs w:val="24"/>
        </w:rPr>
      </w:pPr>
      <w:r>
        <w:rPr>
          <w:rFonts w:hint="default" w:ascii="楷体_GB2312" w:hAnsi="微软雅黑" w:eastAsia="楷体_GB2312" w:cs="楷体_GB2312"/>
          <w:color w:val="000000"/>
          <w:sz w:val="36"/>
          <w:szCs w:val="36"/>
          <w:bdr w:val="none" w:color="auto" w:sz="0" w:space="0"/>
        </w:rPr>
        <w:t>（二）建设工业互联网平台</w:t>
      </w:r>
    </w:p>
    <w:p>
      <w:pPr>
        <w:pStyle w:val="2"/>
        <w:keepNext w:val="0"/>
        <w:keepLines w:val="0"/>
        <w:widowControl/>
        <w:suppressLineNumbers w:val="0"/>
        <w:spacing w:before="482" w:beforeAutospacing="0" w:after="300" w:afterAutospacing="0" w:line="540" w:lineRule="atLeast"/>
        <w:ind w:left="0" w:right="0" w:firstLine="645"/>
        <w:jc w:val="left"/>
        <w:rPr>
          <w:sz w:val="24"/>
          <w:szCs w:val="24"/>
        </w:rPr>
      </w:pPr>
      <w:r>
        <w:rPr>
          <w:rFonts w:hint="default" w:ascii="Times New Roman" w:hAnsi="Times New Roman" w:eastAsia="微软雅黑" w:cs="Times New Roman"/>
          <w:color w:val="000000"/>
          <w:sz w:val="36"/>
          <w:szCs w:val="36"/>
          <w:bdr w:val="none" w:color="auto" w:sz="0" w:space="0"/>
        </w:rPr>
        <w:t>1.</w:t>
      </w:r>
      <w:r>
        <w:rPr>
          <w:rFonts w:hint="eastAsia" w:ascii="仿宋_GB2312" w:hAnsi="微软雅黑" w:eastAsia="仿宋_GB2312" w:cs="仿宋_GB2312"/>
          <w:color w:val="000000"/>
          <w:sz w:val="36"/>
          <w:szCs w:val="36"/>
          <w:bdr w:val="none" w:color="auto" w:sz="0" w:space="0"/>
        </w:rPr>
        <w:t>推动工业互联网平台建设。</w:t>
      </w:r>
      <w:r>
        <w:rPr>
          <w:rFonts w:hint="eastAsia" w:ascii="仿宋" w:hAnsi="仿宋" w:eastAsia="仿宋" w:cs="仿宋"/>
          <w:color w:val="000000"/>
          <w:sz w:val="36"/>
          <w:szCs w:val="36"/>
          <w:bdr w:val="none" w:color="auto" w:sz="0" w:space="0"/>
        </w:rPr>
        <w:t>加快建设</w:t>
      </w:r>
      <w:r>
        <w:rPr>
          <w:rFonts w:hint="eastAsia" w:ascii="仿宋_GB2312" w:hAnsi="微软雅黑" w:eastAsia="仿宋_GB2312" w:cs="仿宋_GB2312"/>
          <w:color w:val="000000"/>
          <w:sz w:val="36"/>
          <w:szCs w:val="36"/>
          <w:bdr w:val="none" w:color="auto" w:sz="0" w:space="0"/>
        </w:rPr>
        <w:t>紫光云数平台，争取早日为我市工业企业提供服务。依托康缘药业、日出东方、天明机械等重点领域制造业龙头企业，重点在中药、家电、装备等领域，开放企业内部和产业链上下游资源，打造行业工业互联网平台，并提供研发设计、供应链管理、产品全生命周期管理等服务。</w:t>
      </w:r>
      <w:r>
        <w:rPr>
          <w:rFonts w:hint="eastAsia" w:ascii="仿宋_GB2312" w:hAnsi="微软雅黑" w:eastAsia="仿宋_GB2312" w:cs="仿宋_GB2312"/>
          <w:color w:val="333333"/>
          <w:sz w:val="36"/>
          <w:szCs w:val="36"/>
          <w:bdr w:val="none" w:color="auto" w:sz="0" w:space="0"/>
        </w:rPr>
        <w:t>依托基础电信运营商、互联网企业，构建跨行业、跨领域的综合性工业互联网平台，</w:t>
      </w:r>
      <w:r>
        <w:rPr>
          <w:rFonts w:hint="eastAsia" w:ascii="仿宋_GB2312" w:hAnsi="微软雅黑" w:eastAsia="仿宋_GB2312" w:cs="仿宋_GB2312"/>
          <w:color w:val="000000"/>
          <w:sz w:val="36"/>
          <w:szCs w:val="36"/>
          <w:bdr w:val="none" w:color="auto" w:sz="0" w:space="0"/>
        </w:rPr>
        <w:t>为制造企业提供基础设施、能力交易、应用软件等综合服务。积极引进国内知名平台资源来连投资。多途径争取我市互联网平台的建设突破。</w:t>
      </w:r>
    </w:p>
    <w:p>
      <w:pPr>
        <w:pStyle w:val="2"/>
        <w:keepNext w:val="0"/>
        <w:keepLines w:val="0"/>
        <w:widowControl/>
        <w:suppressLineNumbers w:val="0"/>
        <w:spacing w:before="482" w:beforeAutospacing="0" w:after="300" w:afterAutospacing="0" w:line="540" w:lineRule="atLeast"/>
        <w:ind w:left="0" w:right="0" w:firstLine="645"/>
        <w:jc w:val="left"/>
        <w:rPr>
          <w:sz w:val="24"/>
          <w:szCs w:val="24"/>
        </w:rPr>
      </w:pPr>
      <w:r>
        <w:rPr>
          <w:rFonts w:hint="default" w:ascii="Times New Roman" w:hAnsi="Times New Roman" w:eastAsia="微软雅黑" w:cs="Times New Roman"/>
          <w:color w:val="000000"/>
          <w:sz w:val="36"/>
          <w:szCs w:val="36"/>
          <w:bdr w:val="none" w:color="auto" w:sz="0" w:space="0"/>
        </w:rPr>
        <w:t>2.</w:t>
      </w:r>
      <w:r>
        <w:rPr>
          <w:rFonts w:hint="eastAsia" w:ascii="仿宋_GB2312" w:hAnsi="微软雅黑" w:eastAsia="仿宋_GB2312" w:cs="仿宋_GB2312"/>
          <w:color w:val="000000"/>
          <w:sz w:val="36"/>
          <w:szCs w:val="36"/>
          <w:bdr w:val="none" w:color="auto" w:sz="0" w:space="0"/>
        </w:rPr>
        <w:t>实施“企业上云”行</w:t>
      </w:r>
      <w:r>
        <w:rPr>
          <w:rFonts w:hint="eastAsia" w:ascii="仿宋" w:hAnsi="仿宋" w:eastAsia="仿宋" w:cs="仿宋"/>
          <w:color w:val="333333"/>
          <w:sz w:val="36"/>
          <w:szCs w:val="36"/>
          <w:bdr w:val="none" w:color="auto" w:sz="0" w:space="0"/>
        </w:rPr>
        <w:t>动。深入实施上云行动，支持制造业企业上云，围绕</w:t>
      </w:r>
      <w:r>
        <w:rPr>
          <w:rFonts w:hint="default" w:ascii="Times New Roman" w:hAnsi="Times New Roman" w:eastAsia="微软雅黑" w:cs="Times New Roman"/>
          <w:color w:val="333333"/>
          <w:sz w:val="36"/>
          <w:szCs w:val="36"/>
          <w:bdr w:val="none" w:color="auto" w:sz="0" w:space="0"/>
        </w:rPr>
        <w:t>“</w:t>
      </w:r>
      <w:r>
        <w:rPr>
          <w:rFonts w:hint="eastAsia" w:ascii="仿宋" w:hAnsi="仿宋" w:eastAsia="仿宋" w:cs="仿宋"/>
          <w:color w:val="333333"/>
          <w:sz w:val="36"/>
          <w:szCs w:val="36"/>
          <w:bdr w:val="none" w:color="auto" w:sz="0" w:space="0"/>
        </w:rPr>
        <w:t>企业上云</w:t>
      </w:r>
      <w:r>
        <w:rPr>
          <w:rFonts w:hint="default" w:ascii="Times New Roman" w:hAnsi="Times New Roman" w:eastAsia="微软雅黑" w:cs="Times New Roman"/>
          <w:color w:val="333333"/>
          <w:sz w:val="36"/>
          <w:szCs w:val="36"/>
          <w:bdr w:val="none" w:color="auto" w:sz="0" w:space="0"/>
        </w:rPr>
        <w:t>”</w:t>
      </w:r>
      <w:r>
        <w:rPr>
          <w:rFonts w:hint="eastAsia" w:ascii="仿宋" w:hAnsi="仿宋" w:eastAsia="仿宋" w:cs="仿宋"/>
          <w:color w:val="333333"/>
          <w:sz w:val="36"/>
          <w:szCs w:val="36"/>
          <w:bdr w:val="none" w:color="auto" w:sz="0" w:space="0"/>
        </w:rPr>
        <w:t>评定工作指南，推动通过财税支持、争取上级补助等方式引导企业将基础设施、业务系统、平台系统向云端迁移，降低信息化建设成本和门槛，提高信息化应用水平。</w:t>
      </w:r>
      <w:r>
        <w:rPr>
          <w:rFonts w:hint="eastAsia" w:ascii="仿宋_GB2312" w:hAnsi="微软雅黑" w:eastAsia="仿宋_GB2312" w:cs="仿宋_GB2312"/>
          <w:color w:val="000000"/>
          <w:sz w:val="36"/>
          <w:szCs w:val="36"/>
          <w:bdr w:val="none" w:color="auto" w:sz="0" w:space="0"/>
        </w:rPr>
        <w:t>围绕企业生产管理关键环节，运用工业互联网新技术新模式实施数字化网络化智能化升级，进一步降本提质增效。</w:t>
      </w:r>
    </w:p>
    <w:p>
      <w:pPr>
        <w:pStyle w:val="2"/>
        <w:keepNext w:val="0"/>
        <w:keepLines w:val="0"/>
        <w:widowControl/>
        <w:suppressLineNumbers w:val="0"/>
        <w:spacing w:before="482" w:beforeAutospacing="0" w:after="300" w:afterAutospacing="0" w:line="540" w:lineRule="atLeast"/>
        <w:ind w:left="0" w:right="0" w:firstLine="645"/>
        <w:jc w:val="left"/>
        <w:rPr>
          <w:sz w:val="24"/>
          <w:szCs w:val="24"/>
        </w:rPr>
      </w:pPr>
      <w:r>
        <w:rPr>
          <w:rFonts w:hint="default" w:ascii="楷体_GB2312" w:hAnsi="微软雅黑" w:eastAsia="楷体_GB2312" w:cs="楷体_GB2312"/>
          <w:color w:val="000000"/>
          <w:sz w:val="36"/>
          <w:szCs w:val="36"/>
          <w:bdr w:val="none" w:color="auto" w:sz="0" w:space="0"/>
        </w:rPr>
        <w:t>（三）加快实施智能化改造</w:t>
      </w:r>
    </w:p>
    <w:p>
      <w:pPr>
        <w:pStyle w:val="2"/>
        <w:keepNext w:val="0"/>
        <w:keepLines w:val="0"/>
        <w:widowControl/>
        <w:suppressLineNumbers w:val="0"/>
        <w:spacing w:before="482" w:beforeAutospacing="0" w:after="300" w:afterAutospacing="0" w:line="540" w:lineRule="atLeast"/>
        <w:ind w:left="0" w:right="0" w:firstLine="645"/>
        <w:jc w:val="left"/>
        <w:rPr>
          <w:sz w:val="24"/>
          <w:szCs w:val="24"/>
        </w:rPr>
      </w:pPr>
      <w:r>
        <w:rPr>
          <w:rFonts w:hint="default" w:ascii="Times New Roman" w:hAnsi="Times New Roman" w:eastAsia="微软雅黑" w:cs="Times New Roman"/>
          <w:color w:val="000000"/>
          <w:sz w:val="36"/>
          <w:szCs w:val="36"/>
          <w:bdr w:val="none" w:color="auto" w:sz="0" w:space="0"/>
        </w:rPr>
        <w:t>1.</w:t>
      </w:r>
      <w:r>
        <w:rPr>
          <w:rFonts w:hint="eastAsia" w:ascii="仿宋_GB2312" w:hAnsi="微软雅黑" w:eastAsia="仿宋_GB2312" w:cs="仿宋_GB2312"/>
          <w:color w:val="000000"/>
          <w:sz w:val="36"/>
          <w:szCs w:val="36"/>
          <w:bdr w:val="none" w:color="auto" w:sz="0" w:space="0"/>
        </w:rPr>
        <w:t>加快智能装备推广应用。支持石化、装备制造、医药等优势产业，积极运用智能成套装备，成体系建设智能化生产线，提高产品性能稳定性和管理控制水平。支持新材料、新能源、新信息技术等新兴产业，在关键环节和关键工序推进智能制造单元、装备智能化升级、工艺流程改造、基础数据共享。支持冶金、化工、食品等传统产业，更新和淘汰一批低端落后装备和生产线，鼓励企业按照绿色发展要求采用先进高效装备。鼓励各地依托产业优势，发展特色智能装备，每年推出</w:t>
      </w:r>
      <w:r>
        <w:rPr>
          <w:rFonts w:hint="default" w:ascii="Times New Roman" w:hAnsi="Times New Roman" w:eastAsia="微软雅黑" w:cs="Times New Roman"/>
          <w:color w:val="000000"/>
          <w:sz w:val="36"/>
          <w:szCs w:val="36"/>
          <w:bdr w:val="none" w:color="auto" w:sz="0" w:space="0"/>
        </w:rPr>
        <w:t>3</w:t>
      </w:r>
      <w:r>
        <w:rPr>
          <w:rFonts w:hint="eastAsia" w:ascii="仿宋_GB2312" w:hAnsi="微软雅黑" w:eastAsia="仿宋_GB2312" w:cs="仿宋_GB2312"/>
          <w:color w:val="000000"/>
          <w:sz w:val="36"/>
          <w:szCs w:val="36"/>
          <w:bdr w:val="none" w:color="auto" w:sz="0" w:space="0"/>
        </w:rPr>
        <w:t>个以上具有国内先进水平的行业标志性高端智能装备产品。</w:t>
      </w:r>
    </w:p>
    <w:p>
      <w:pPr>
        <w:pStyle w:val="2"/>
        <w:keepNext w:val="0"/>
        <w:keepLines w:val="0"/>
        <w:widowControl/>
        <w:suppressLineNumbers w:val="0"/>
        <w:spacing w:before="482" w:beforeAutospacing="0" w:after="300" w:afterAutospacing="0" w:line="540" w:lineRule="atLeast"/>
        <w:ind w:left="0" w:right="0" w:firstLine="645"/>
        <w:jc w:val="left"/>
        <w:rPr>
          <w:sz w:val="24"/>
          <w:szCs w:val="24"/>
        </w:rPr>
      </w:pPr>
      <w:r>
        <w:rPr>
          <w:rFonts w:hint="default" w:ascii="Times New Roman" w:hAnsi="Times New Roman" w:eastAsia="微软雅黑" w:cs="Times New Roman"/>
          <w:color w:val="000000"/>
          <w:sz w:val="36"/>
          <w:szCs w:val="36"/>
          <w:bdr w:val="none" w:color="auto" w:sz="0" w:space="0"/>
        </w:rPr>
        <w:t>2.</w:t>
      </w:r>
      <w:r>
        <w:rPr>
          <w:rFonts w:hint="eastAsia" w:ascii="仿宋_GB2312" w:hAnsi="微软雅黑" w:eastAsia="仿宋_GB2312" w:cs="仿宋_GB2312"/>
          <w:color w:val="000000"/>
          <w:sz w:val="36"/>
          <w:szCs w:val="36"/>
          <w:bdr w:val="none" w:color="auto" w:sz="0" w:space="0"/>
        </w:rPr>
        <w:t>培育智能制造典范。分业分类推进制造过程的数字化改造和全产业链智能化提升，聚焦装备、石化、电子、医药、新材料等领域创建示范性强、可复制推广的智能制造示范工厂。鼓励引导企业应用工业机器人等自动化、智能化装备、系统、软件进行产线技术改造，推动智能制造新模式广泛应用。制定市级示范智能车间标准，培育市级示范智能车间。</w:t>
      </w:r>
    </w:p>
    <w:p>
      <w:pPr>
        <w:pStyle w:val="2"/>
        <w:keepNext w:val="0"/>
        <w:keepLines w:val="0"/>
        <w:widowControl/>
        <w:suppressLineNumbers w:val="0"/>
        <w:spacing w:before="482" w:beforeAutospacing="0" w:after="300" w:afterAutospacing="0" w:line="540" w:lineRule="atLeast"/>
        <w:ind w:left="0" w:right="0" w:firstLine="645"/>
        <w:jc w:val="left"/>
        <w:rPr>
          <w:sz w:val="24"/>
          <w:szCs w:val="24"/>
        </w:rPr>
      </w:pPr>
      <w:r>
        <w:rPr>
          <w:rFonts w:ascii="楷体" w:hAnsi="楷体" w:eastAsia="楷体" w:cs="楷体"/>
          <w:color w:val="000000"/>
          <w:sz w:val="36"/>
          <w:szCs w:val="36"/>
          <w:bdr w:val="none" w:color="auto" w:sz="0" w:space="0"/>
        </w:rPr>
        <w:t>（四）开展示范试点培育</w:t>
      </w:r>
    </w:p>
    <w:p>
      <w:pPr>
        <w:pStyle w:val="2"/>
        <w:keepNext w:val="0"/>
        <w:keepLines w:val="0"/>
        <w:widowControl/>
        <w:suppressLineNumbers w:val="0"/>
        <w:spacing w:before="482" w:beforeAutospacing="0" w:after="300" w:afterAutospacing="0" w:line="540" w:lineRule="atLeast"/>
        <w:ind w:left="0" w:right="0" w:firstLine="645"/>
        <w:jc w:val="left"/>
        <w:rPr>
          <w:sz w:val="24"/>
          <w:szCs w:val="24"/>
        </w:rPr>
      </w:pPr>
      <w:r>
        <w:rPr>
          <w:rFonts w:hint="default" w:ascii="Times New Roman" w:hAnsi="Times New Roman" w:eastAsia="微软雅黑" w:cs="Times New Roman"/>
          <w:color w:val="000000"/>
          <w:sz w:val="36"/>
          <w:szCs w:val="36"/>
          <w:bdr w:val="none" w:color="auto" w:sz="0" w:space="0"/>
        </w:rPr>
        <w:t>1.</w:t>
      </w:r>
      <w:r>
        <w:rPr>
          <w:rFonts w:hint="eastAsia" w:ascii="仿宋_GB2312" w:hAnsi="微软雅黑" w:eastAsia="仿宋_GB2312" w:cs="仿宋_GB2312"/>
          <w:color w:val="000000"/>
          <w:sz w:val="36"/>
          <w:szCs w:val="36"/>
          <w:bdr w:val="none" w:color="auto" w:sz="0" w:space="0"/>
        </w:rPr>
        <w:t>打造行业标杆示范。支持制造业龙头企业联合工业互联网平台商和服务商，打造制造业与互联网融合发展试点示范。加强工业互联网在企业内外部的应用，强化设备联网与数据采集能力、数据集成应用能力，建设企业级平台和行业性平台，发展个性化定制、网络化协同和服务化转型等制造业新模式，形成具有示范和推广价值的典型经验和通用解决方案。</w:t>
      </w:r>
    </w:p>
    <w:p>
      <w:pPr>
        <w:pStyle w:val="2"/>
        <w:keepNext w:val="0"/>
        <w:keepLines w:val="0"/>
        <w:widowControl/>
        <w:suppressLineNumbers w:val="0"/>
        <w:spacing w:before="482" w:beforeAutospacing="0" w:after="300" w:afterAutospacing="0" w:line="540" w:lineRule="atLeast"/>
        <w:ind w:left="0" w:right="0" w:firstLine="645"/>
        <w:jc w:val="left"/>
        <w:rPr>
          <w:sz w:val="24"/>
          <w:szCs w:val="24"/>
        </w:rPr>
      </w:pPr>
      <w:r>
        <w:rPr>
          <w:rFonts w:hint="default" w:ascii="Times New Roman" w:hAnsi="Times New Roman" w:eastAsia="微软雅黑" w:cs="Times New Roman"/>
          <w:color w:val="000000"/>
          <w:sz w:val="36"/>
          <w:szCs w:val="36"/>
          <w:bdr w:val="none" w:color="auto" w:sz="0" w:space="0"/>
        </w:rPr>
        <w:t>2.</w:t>
      </w:r>
      <w:r>
        <w:rPr>
          <w:rFonts w:hint="eastAsia" w:ascii="仿宋_GB2312" w:hAnsi="微软雅黑" w:eastAsia="仿宋_GB2312" w:cs="仿宋_GB2312"/>
          <w:color w:val="000000"/>
          <w:sz w:val="36"/>
          <w:szCs w:val="36"/>
          <w:bdr w:val="none" w:color="auto" w:sz="0" w:space="0"/>
        </w:rPr>
        <w:t>创建智慧示范园区。支持所有园区打造智慧示范园区建设，以物联网、云计算等新一代信息技术为支撑，构建园区综合业务智能管理系统、监控指挥系统和开放式智慧交互平台，同时加快园区信息基础设施改造升级，提升制造资源共享和产业协同水平，促进园区整体数字化网络化升级。重点围绕石化基地建设，以信息化手段确保环保安全、工艺设备、投入产出、品质品牌四个</w:t>
      </w:r>
      <w:r>
        <w:rPr>
          <w:rFonts w:hint="default" w:ascii="Times New Roman" w:hAnsi="Times New Roman" w:eastAsia="微软雅黑" w:cs="Times New Roman"/>
          <w:color w:val="000000"/>
          <w:sz w:val="36"/>
          <w:szCs w:val="36"/>
          <w:bdr w:val="none" w:color="auto" w:sz="0" w:space="0"/>
        </w:rPr>
        <w:t>“</w:t>
      </w:r>
      <w:r>
        <w:rPr>
          <w:rFonts w:hint="eastAsia" w:ascii="仿宋_GB2312" w:hAnsi="微软雅黑" w:eastAsia="仿宋_GB2312" w:cs="仿宋_GB2312"/>
          <w:color w:val="000000"/>
          <w:sz w:val="36"/>
          <w:szCs w:val="36"/>
          <w:bdr w:val="none" w:color="auto" w:sz="0" w:space="0"/>
        </w:rPr>
        <w:t>世界一流</w:t>
      </w:r>
      <w:r>
        <w:rPr>
          <w:rFonts w:hint="default" w:ascii="Times New Roman" w:hAnsi="Times New Roman" w:eastAsia="微软雅黑" w:cs="Times New Roman"/>
          <w:color w:val="000000"/>
          <w:sz w:val="36"/>
          <w:szCs w:val="36"/>
          <w:bdr w:val="none" w:color="auto" w:sz="0" w:space="0"/>
        </w:rPr>
        <w:t>”</w:t>
      </w:r>
      <w:r>
        <w:rPr>
          <w:rFonts w:hint="eastAsia" w:ascii="仿宋_GB2312" w:hAnsi="微软雅黑" w:eastAsia="仿宋_GB2312" w:cs="仿宋_GB2312"/>
          <w:color w:val="000000"/>
          <w:sz w:val="36"/>
          <w:szCs w:val="36"/>
          <w:bdr w:val="none" w:color="auto" w:sz="0" w:space="0"/>
        </w:rPr>
        <w:t>标准，高水平建设国家级石化产业基地，建成全国有影响力的智慧园区。</w:t>
      </w:r>
    </w:p>
    <w:p>
      <w:pPr>
        <w:pStyle w:val="2"/>
        <w:keepNext w:val="0"/>
        <w:keepLines w:val="0"/>
        <w:widowControl/>
        <w:suppressLineNumbers w:val="0"/>
        <w:spacing w:before="482" w:beforeAutospacing="0" w:after="300" w:afterAutospacing="0" w:line="540" w:lineRule="atLeast"/>
        <w:ind w:left="0" w:right="0" w:firstLine="645"/>
        <w:jc w:val="left"/>
        <w:rPr>
          <w:sz w:val="24"/>
          <w:szCs w:val="24"/>
        </w:rPr>
      </w:pPr>
      <w:r>
        <w:rPr>
          <w:rFonts w:ascii="方正楷体_GBK" w:hAnsi="方正楷体_GBK" w:eastAsia="方正楷体_GBK" w:cs="方正楷体_GBK"/>
          <w:color w:val="000000"/>
          <w:sz w:val="36"/>
          <w:szCs w:val="36"/>
          <w:bdr w:val="none" w:color="auto" w:sz="0" w:space="0"/>
        </w:rPr>
        <w:t>（五）构建高质生态体系</w:t>
      </w:r>
    </w:p>
    <w:p>
      <w:pPr>
        <w:pStyle w:val="2"/>
        <w:keepNext w:val="0"/>
        <w:keepLines w:val="0"/>
        <w:widowControl/>
        <w:suppressLineNumbers w:val="0"/>
        <w:spacing w:before="482" w:beforeAutospacing="0" w:after="300" w:afterAutospacing="0" w:line="540" w:lineRule="atLeast"/>
        <w:ind w:left="0" w:right="0" w:firstLine="645"/>
        <w:jc w:val="left"/>
        <w:rPr>
          <w:sz w:val="24"/>
          <w:szCs w:val="24"/>
        </w:rPr>
      </w:pPr>
      <w:r>
        <w:rPr>
          <w:rFonts w:hint="default" w:ascii="Times New Roman" w:hAnsi="Times New Roman" w:eastAsia="微软雅黑" w:cs="Times New Roman"/>
          <w:color w:val="000000"/>
          <w:sz w:val="36"/>
          <w:szCs w:val="36"/>
          <w:bdr w:val="none" w:color="auto" w:sz="0" w:space="0"/>
        </w:rPr>
        <w:t>1.</w:t>
      </w:r>
      <w:r>
        <w:rPr>
          <w:rFonts w:hint="eastAsia" w:ascii="仿宋_GB2312" w:hAnsi="微软雅黑" w:eastAsia="仿宋_GB2312" w:cs="仿宋_GB2312"/>
          <w:color w:val="000000"/>
          <w:sz w:val="36"/>
          <w:szCs w:val="36"/>
          <w:bdr w:val="none" w:color="auto" w:sz="0" w:space="0"/>
        </w:rPr>
        <w:t>构建高效服务体系。引进和整合高校、科研院所、企业创新资源，打造协同研发、交流合作、咨询评估、创业孵化等公共创新服务载体。搭建企业信息化产业生态供给资源池，培育和引进一批平台商和服务商，推动平台商、服务商与制造企业精准对接，加快面向工业具体应用场景的解决方案落地实施。依托平台商、服务商为企业提供产业政策信息、宏观经济信息、行业信息，以及专业咨询、线上线下教育培训等增值服务。</w:t>
      </w:r>
    </w:p>
    <w:p>
      <w:pPr>
        <w:pStyle w:val="2"/>
        <w:keepNext w:val="0"/>
        <w:keepLines w:val="0"/>
        <w:widowControl/>
        <w:suppressLineNumbers w:val="0"/>
        <w:spacing w:before="482" w:beforeAutospacing="0" w:after="300" w:afterAutospacing="0" w:line="540" w:lineRule="atLeast"/>
        <w:ind w:left="0" w:right="0" w:firstLine="645"/>
        <w:jc w:val="left"/>
        <w:rPr>
          <w:sz w:val="24"/>
          <w:szCs w:val="24"/>
        </w:rPr>
      </w:pPr>
      <w:r>
        <w:rPr>
          <w:rFonts w:hint="default" w:ascii="Times New Roman" w:hAnsi="Times New Roman" w:eastAsia="微软雅黑" w:cs="Times New Roman"/>
          <w:color w:val="000000"/>
          <w:sz w:val="36"/>
          <w:szCs w:val="36"/>
          <w:bdr w:val="none" w:color="auto" w:sz="0" w:space="0"/>
        </w:rPr>
        <w:t>2.</w:t>
      </w:r>
      <w:r>
        <w:rPr>
          <w:rFonts w:hint="eastAsia" w:ascii="仿宋_GB2312" w:hAnsi="微软雅黑" w:eastAsia="仿宋_GB2312" w:cs="仿宋_GB2312"/>
          <w:color w:val="000000"/>
          <w:sz w:val="36"/>
          <w:szCs w:val="36"/>
          <w:bdr w:val="none" w:color="auto" w:sz="0" w:space="0"/>
        </w:rPr>
        <w:t>构建协同发展体系。以江苏省原创化学药创新中心成立为模版，鼓励企业联合开展技术研发、试点示范、公共服务平台建设等，促进不同领域企业深入合作，推动多领域技术研发与产业化应用。支持各类主体参与两化融合管理体系建设推广，鼓励将企业信息化与业务流程重塑、组织结构优化、商业模式变革有机结合。</w:t>
      </w:r>
    </w:p>
    <w:p>
      <w:pPr>
        <w:pStyle w:val="2"/>
        <w:keepNext w:val="0"/>
        <w:keepLines w:val="0"/>
        <w:widowControl/>
        <w:suppressLineNumbers w:val="0"/>
        <w:spacing w:before="482" w:beforeAutospacing="0" w:after="300" w:afterAutospacing="0" w:line="540" w:lineRule="atLeast"/>
        <w:ind w:left="0" w:right="0" w:firstLine="645"/>
        <w:jc w:val="left"/>
        <w:rPr>
          <w:sz w:val="24"/>
          <w:szCs w:val="24"/>
        </w:rPr>
      </w:pPr>
      <w:r>
        <w:rPr>
          <w:rFonts w:hint="eastAsia" w:ascii="黑体" w:hAnsi="宋体" w:eastAsia="黑体" w:cs="黑体"/>
          <w:color w:val="000000"/>
          <w:sz w:val="36"/>
          <w:szCs w:val="36"/>
          <w:bdr w:val="none" w:color="auto" w:sz="0" w:space="0"/>
        </w:rPr>
        <w:t>三、保障措施</w:t>
      </w:r>
    </w:p>
    <w:p>
      <w:pPr>
        <w:pStyle w:val="2"/>
        <w:keepNext w:val="0"/>
        <w:keepLines w:val="0"/>
        <w:widowControl/>
        <w:suppressLineNumbers w:val="0"/>
        <w:spacing w:before="482" w:beforeAutospacing="0" w:after="300" w:afterAutospacing="0" w:line="540" w:lineRule="atLeast"/>
        <w:ind w:left="0" w:right="0" w:firstLine="645"/>
        <w:jc w:val="left"/>
        <w:rPr>
          <w:sz w:val="24"/>
          <w:szCs w:val="24"/>
        </w:rPr>
      </w:pPr>
      <w:r>
        <w:rPr>
          <w:rFonts w:hint="eastAsia" w:ascii="方正楷体_GBK" w:hAnsi="方正楷体_GBK" w:eastAsia="方正楷体_GBK" w:cs="方正楷体_GBK"/>
          <w:color w:val="000000"/>
          <w:sz w:val="36"/>
          <w:szCs w:val="36"/>
          <w:bdr w:val="none" w:color="auto" w:sz="0" w:space="0"/>
        </w:rPr>
        <w:t>（一）加强组织保障。</w:t>
      </w:r>
      <w:r>
        <w:rPr>
          <w:rFonts w:hint="eastAsia" w:ascii="仿宋_GB2312" w:hAnsi="微软雅黑" w:eastAsia="仿宋_GB2312" w:cs="仿宋_GB2312"/>
          <w:color w:val="000000"/>
          <w:sz w:val="36"/>
          <w:szCs w:val="36"/>
          <w:bdr w:val="none" w:color="auto" w:sz="0" w:space="0"/>
        </w:rPr>
        <w:t>建立健全企业信息化推进市、县（区）联动工作机制，加大统筹协调，完善政策体系，定期梳理推进成效。各地区、各部门要结合实际制定推进方案，抓好工作落实。</w:t>
      </w:r>
    </w:p>
    <w:p>
      <w:pPr>
        <w:pStyle w:val="2"/>
        <w:keepNext w:val="0"/>
        <w:keepLines w:val="0"/>
        <w:widowControl/>
        <w:suppressLineNumbers w:val="0"/>
        <w:spacing w:before="482" w:beforeAutospacing="0" w:after="300" w:afterAutospacing="0" w:line="540" w:lineRule="atLeast"/>
        <w:ind w:left="0" w:right="0" w:firstLine="645"/>
        <w:jc w:val="left"/>
        <w:rPr>
          <w:sz w:val="24"/>
          <w:szCs w:val="24"/>
        </w:rPr>
      </w:pPr>
      <w:r>
        <w:rPr>
          <w:rFonts w:hint="eastAsia" w:ascii="方正楷体_GBK" w:hAnsi="方正楷体_GBK" w:eastAsia="方正楷体_GBK" w:cs="方正楷体_GBK"/>
          <w:color w:val="000000"/>
          <w:sz w:val="36"/>
          <w:szCs w:val="36"/>
          <w:bdr w:val="none" w:color="auto" w:sz="0" w:space="0"/>
        </w:rPr>
        <w:t>（二）强化政策扶持。</w:t>
      </w:r>
      <w:r>
        <w:rPr>
          <w:rFonts w:hint="eastAsia" w:ascii="仿宋_GB2312" w:hAnsi="微软雅黑" w:eastAsia="仿宋_GB2312" w:cs="仿宋_GB2312"/>
          <w:color w:val="000000"/>
          <w:sz w:val="36"/>
          <w:szCs w:val="36"/>
          <w:bdr w:val="none" w:color="auto" w:sz="0" w:space="0"/>
        </w:rPr>
        <w:t>加大对企业信息化的扶持力度。对首次获得省“企业上云”四星级、五星级评定的企业，分别给予</w:t>
      </w:r>
      <w:r>
        <w:rPr>
          <w:rFonts w:hint="default" w:ascii="Times New Roman" w:hAnsi="Times New Roman" w:eastAsia="微软雅黑" w:cs="Times New Roman"/>
          <w:color w:val="000000"/>
          <w:sz w:val="36"/>
          <w:szCs w:val="36"/>
          <w:bdr w:val="none" w:color="auto" w:sz="0" w:space="0"/>
        </w:rPr>
        <w:t>10</w:t>
      </w:r>
      <w:r>
        <w:rPr>
          <w:rFonts w:hint="eastAsia" w:ascii="仿宋_GB2312" w:hAnsi="微软雅黑" w:eastAsia="仿宋_GB2312" w:cs="仿宋_GB2312"/>
          <w:color w:val="000000"/>
          <w:sz w:val="36"/>
          <w:szCs w:val="36"/>
          <w:bdr w:val="none" w:color="auto" w:sz="0" w:space="0"/>
        </w:rPr>
        <w:t>万元、</w:t>
      </w:r>
      <w:r>
        <w:rPr>
          <w:rFonts w:hint="default" w:ascii="Times New Roman" w:hAnsi="Times New Roman" w:eastAsia="微软雅黑" w:cs="Times New Roman"/>
          <w:color w:val="000000"/>
          <w:sz w:val="36"/>
          <w:szCs w:val="36"/>
          <w:bdr w:val="none" w:color="auto" w:sz="0" w:space="0"/>
        </w:rPr>
        <w:t>20</w:t>
      </w:r>
      <w:r>
        <w:rPr>
          <w:rFonts w:hint="eastAsia" w:ascii="仿宋_GB2312" w:hAnsi="微软雅黑" w:eastAsia="仿宋_GB2312" w:cs="仿宋_GB2312"/>
          <w:color w:val="000000"/>
          <w:sz w:val="36"/>
          <w:szCs w:val="36"/>
          <w:bdr w:val="none" w:color="auto" w:sz="0" w:space="0"/>
        </w:rPr>
        <w:t>万元奖励。按照工信部《工业互联网平台评价方法》，经专家认定，符合工业互联网平台建设方向和要求，被认定为连云港市工业互联网平台的企业，给予</w:t>
      </w:r>
      <w:r>
        <w:rPr>
          <w:rFonts w:hint="default" w:ascii="Times New Roman" w:hAnsi="Times New Roman" w:eastAsia="微软雅黑" w:cs="Times New Roman"/>
          <w:color w:val="000000"/>
          <w:sz w:val="36"/>
          <w:szCs w:val="36"/>
          <w:bdr w:val="none" w:color="auto" w:sz="0" w:space="0"/>
        </w:rPr>
        <w:t>40</w:t>
      </w:r>
      <w:r>
        <w:rPr>
          <w:rFonts w:hint="eastAsia" w:ascii="仿宋_GB2312" w:hAnsi="微软雅黑" w:eastAsia="仿宋_GB2312" w:cs="仿宋_GB2312"/>
          <w:color w:val="000000"/>
          <w:sz w:val="36"/>
          <w:szCs w:val="36"/>
          <w:bdr w:val="none" w:color="auto" w:sz="0" w:space="0"/>
        </w:rPr>
        <w:t>万元奖励。对被评为市级示范智能车间的，每个车间奖励</w:t>
      </w:r>
      <w:r>
        <w:rPr>
          <w:rFonts w:hint="default" w:ascii="Times New Roman" w:hAnsi="Times New Roman" w:eastAsia="微软雅黑" w:cs="Times New Roman"/>
          <w:color w:val="000000"/>
          <w:sz w:val="36"/>
          <w:szCs w:val="36"/>
          <w:bdr w:val="none" w:color="auto" w:sz="0" w:space="0"/>
        </w:rPr>
        <w:t>10</w:t>
      </w:r>
      <w:r>
        <w:rPr>
          <w:rFonts w:hint="eastAsia" w:ascii="仿宋_GB2312" w:hAnsi="微软雅黑" w:eastAsia="仿宋_GB2312" w:cs="仿宋_GB2312"/>
          <w:color w:val="000000"/>
          <w:sz w:val="36"/>
          <w:szCs w:val="36"/>
          <w:bdr w:val="none" w:color="auto" w:sz="0" w:space="0"/>
        </w:rPr>
        <w:t>万元；被评为省级示范智能车间但未获得奖励资金的，每个车间奖励</w:t>
      </w:r>
      <w:r>
        <w:rPr>
          <w:rFonts w:hint="default" w:ascii="Times New Roman" w:hAnsi="Times New Roman" w:eastAsia="微软雅黑" w:cs="Times New Roman"/>
          <w:color w:val="000000"/>
          <w:sz w:val="36"/>
          <w:szCs w:val="36"/>
          <w:bdr w:val="none" w:color="auto" w:sz="0" w:space="0"/>
        </w:rPr>
        <w:t>20</w:t>
      </w:r>
      <w:r>
        <w:rPr>
          <w:rFonts w:hint="eastAsia" w:ascii="仿宋_GB2312" w:hAnsi="微软雅黑" w:eastAsia="仿宋_GB2312" w:cs="仿宋_GB2312"/>
          <w:color w:val="000000"/>
          <w:sz w:val="36"/>
          <w:szCs w:val="36"/>
          <w:bdr w:val="none" w:color="auto" w:sz="0" w:space="0"/>
        </w:rPr>
        <w:t>万元。</w:t>
      </w:r>
    </w:p>
    <w:p>
      <w:pPr>
        <w:pStyle w:val="2"/>
        <w:keepNext w:val="0"/>
        <w:keepLines w:val="0"/>
        <w:widowControl/>
        <w:suppressLineNumbers w:val="0"/>
        <w:spacing w:before="482" w:beforeAutospacing="0" w:after="300" w:afterAutospacing="0" w:line="540" w:lineRule="atLeast"/>
        <w:ind w:left="0" w:right="0" w:firstLine="645"/>
        <w:jc w:val="left"/>
        <w:rPr>
          <w:sz w:val="24"/>
          <w:szCs w:val="24"/>
        </w:rPr>
      </w:pPr>
      <w:r>
        <w:rPr>
          <w:rFonts w:hint="default" w:ascii="楷体_GB2312" w:hAnsi="微软雅黑" w:eastAsia="楷体_GB2312" w:cs="楷体_GB2312"/>
          <w:color w:val="333333"/>
          <w:sz w:val="36"/>
          <w:szCs w:val="36"/>
          <w:bdr w:val="none" w:color="auto" w:sz="0" w:space="0"/>
        </w:rPr>
        <w:t>（三）</w:t>
      </w:r>
      <w:r>
        <w:rPr>
          <w:rFonts w:hint="default" w:ascii="楷体_GB2312" w:hAnsi="微软雅黑" w:eastAsia="楷体_GB2312" w:cs="楷体_GB2312"/>
          <w:color w:val="000000"/>
          <w:sz w:val="36"/>
          <w:szCs w:val="36"/>
          <w:bdr w:val="none" w:color="auto" w:sz="0" w:space="0"/>
        </w:rPr>
        <w:t>创新金融服务。</w:t>
      </w:r>
      <w:r>
        <w:rPr>
          <w:rFonts w:hint="eastAsia" w:ascii="仿宋_GB2312" w:hAnsi="微软雅黑" w:eastAsia="仿宋_GB2312" w:cs="仿宋_GB2312"/>
          <w:color w:val="000000"/>
          <w:sz w:val="36"/>
          <w:szCs w:val="36"/>
          <w:bdr w:val="none" w:color="auto" w:sz="0" w:space="0"/>
        </w:rPr>
        <w:t>支持相关产业发展基金加大对企业信息化、工业互联网平台等领域的投资力度。引导各类投资基金等社会资本向工业互联网领域倾斜。支持工业互联网平台、企业与商业银行等金融机构精准对接，探索建设新型金融服务试点，降低工业企业融资成本，引导资本流向实体经济。</w:t>
      </w:r>
    </w:p>
    <w:p>
      <w:pPr>
        <w:pStyle w:val="2"/>
        <w:keepNext w:val="0"/>
        <w:keepLines w:val="0"/>
        <w:widowControl/>
        <w:suppressLineNumbers w:val="0"/>
        <w:spacing w:before="482" w:beforeAutospacing="0" w:after="300" w:afterAutospacing="0" w:line="540" w:lineRule="atLeast"/>
        <w:ind w:left="0" w:right="0" w:firstLine="645"/>
        <w:rPr>
          <w:sz w:val="24"/>
          <w:szCs w:val="24"/>
        </w:rPr>
      </w:pPr>
      <w:r>
        <w:rPr>
          <w:rFonts w:hint="default" w:ascii="楷体_GB2312" w:hAnsi="微软雅黑" w:eastAsia="楷体_GB2312" w:cs="楷体_GB2312"/>
          <w:color w:val="000000"/>
          <w:sz w:val="36"/>
          <w:szCs w:val="36"/>
          <w:bdr w:val="none" w:color="auto" w:sz="0" w:space="0"/>
        </w:rPr>
        <w:t>（四）注重宣传引导。</w:t>
      </w:r>
      <w:r>
        <w:rPr>
          <w:rFonts w:hint="eastAsia" w:ascii="仿宋_GB2312" w:hAnsi="微软雅黑" w:eastAsia="仿宋_GB2312" w:cs="仿宋_GB2312"/>
          <w:color w:val="000000"/>
          <w:sz w:val="36"/>
          <w:szCs w:val="36"/>
          <w:bdr w:val="none" w:color="auto" w:sz="0" w:space="0"/>
        </w:rPr>
        <w:t>围绕集中培训、一对一上门沟通、举办沙龙、专题对接等活动形式，不断提高企业认识水平和接受度，引导企业不断实现业务流程的数字化转型。利用报刊、广播、电视、网络等新闻媒体，对企业信息化的成功案例、示范项目开展系列专题报道，树立先进典型，强化示范带动，在全社会营造关注和支持企业信息化的良好氛围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EB05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HTML Definition"/>
    <w:basedOn w:val="4"/>
    <w:uiPriority w:val="0"/>
    <w:rPr>
      <w:i/>
    </w:rPr>
  </w:style>
  <w:style w:type="character" w:styleId="8">
    <w:name w:val="Hyperlink"/>
    <w:basedOn w:val="4"/>
    <w:uiPriority w:val="0"/>
    <w:rPr>
      <w:color w:val="333333"/>
      <w:u w:val="none"/>
    </w:rPr>
  </w:style>
  <w:style w:type="character" w:styleId="9">
    <w:name w:val="HTML Code"/>
    <w:basedOn w:val="4"/>
    <w:uiPriority w:val="0"/>
    <w:rPr>
      <w:rFonts w:hint="default"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0">
    <w:name w:val="HTML Cite"/>
    <w:basedOn w:val="4"/>
    <w:uiPriority w:val="0"/>
  </w:style>
  <w:style w:type="character" w:styleId="11">
    <w:name w:val="HTML Keyboard"/>
    <w:basedOn w:val="4"/>
    <w:uiPriority w:val="0"/>
    <w:rPr>
      <w:rFonts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2">
    <w:name w:val="HTML Sample"/>
    <w:basedOn w:val="4"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3">
    <w:name w:val="bsharetext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yu</dc:creator>
  <cp:lastModifiedBy>心飞扬1422965502</cp:lastModifiedBy>
  <dcterms:modified xsi:type="dcterms:W3CDTF">2020-05-09T08:45:16Z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